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9A" w:rsidRPr="0099729A" w:rsidRDefault="00D74123" w:rsidP="0099729A">
      <w:pPr>
        <w:pStyle w:val="Textbody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Requerimento</w:t>
      </w:r>
      <w:r w:rsidR="0099729A">
        <w:rPr>
          <w:rFonts w:ascii="Arial" w:hAnsi="Arial"/>
          <w:b/>
          <w:bCs/>
          <w:color w:val="000000"/>
          <w:sz w:val="28"/>
          <w:szCs w:val="28"/>
        </w:rPr>
        <w:t xml:space="preserve"> | </w:t>
      </w:r>
      <w:r w:rsidR="0099729A">
        <w:rPr>
          <w:rFonts w:ascii="Arial" w:hAnsi="Arial"/>
          <w:color w:val="000000"/>
          <w:sz w:val="22"/>
          <w:szCs w:val="22"/>
        </w:rPr>
        <w:t>Requer REDISTRIBUIÇÃO e aceita os termos do Edital DIRIGESC 1</w:t>
      </w:r>
      <w:r w:rsidR="007D5D84">
        <w:rPr>
          <w:rFonts w:ascii="Arial" w:hAnsi="Arial"/>
          <w:color w:val="000000"/>
          <w:sz w:val="22"/>
          <w:szCs w:val="22"/>
        </w:rPr>
        <w:t>6</w:t>
      </w:r>
      <w:r w:rsidR="0099729A">
        <w:rPr>
          <w:rFonts w:ascii="Arial" w:hAnsi="Arial"/>
          <w:color w:val="000000"/>
          <w:sz w:val="22"/>
          <w:szCs w:val="22"/>
        </w:rPr>
        <w:t>/2024.</w:t>
      </w:r>
    </w:p>
    <w:p w:rsidR="00D57EDD" w:rsidRDefault="00D74123" w:rsidP="0099729A">
      <w:pPr>
        <w:pStyle w:val="Textbody"/>
        <w:spacing w:before="120" w:after="120"/>
        <w:ind w:right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  </w:t>
      </w:r>
    </w:p>
    <w:p w:rsidR="00D57EDD" w:rsidRDefault="00D74123" w:rsidP="0099729A">
      <w:pPr>
        <w:pStyle w:val="Textbody"/>
        <w:shd w:val="clear" w:color="auto" w:fill="E6E6E6"/>
        <w:spacing w:before="120" w:after="120"/>
        <w:ind w:right="-1"/>
        <w:jc w:val="both"/>
        <w:rPr>
          <w:rFonts w:ascii="Arial" w:hAnsi="Arial"/>
          <w:color w:val="000000"/>
          <w:sz w:val="22"/>
          <w:szCs w:val="22"/>
        </w:rPr>
      </w:pPr>
      <w:r w:rsidRPr="0099729A">
        <w:rPr>
          <w:rFonts w:ascii="Arial" w:hAnsi="Arial"/>
          <w:b/>
          <w:color w:val="000000"/>
          <w:sz w:val="22"/>
          <w:szCs w:val="22"/>
        </w:rPr>
        <w:t>Identificação</w:t>
      </w:r>
      <w:r>
        <w:rPr>
          <w:rFonts w:ascii="Arial" w:hAnsi="Arial"/>
          <w:color w:val="000000"/>
          <w:sz w:val="22"/>
          <w:szCs w:val="22"/>
        </w:rPr>
        <w:t> </w:t>
      </w: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3675"/>
        <w:gridCol w:w="2220"/>
        <w:gridCol w:w="2146"/>
      </w:tblGrid>
      <w:tr w:rsidR="00D57EDD" w:rsidTr="0099729A"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Nome:</w:t>
            </w:r>
          </w:p>
        </w:tc>
        <w:tc>
          <w:tcPr>
            <w:tcW w:w="8041" w:type="dxa"/>
            <w:gridSpan w:val="3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D57EDD" w:rsidTr="0099729A">
        <w:tc>
          <w:tcPr>
            <w:tcW w:w="159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Cargo/função:</w:t>
            </w:r>
          </w:p>
        </w:tc>
        <w:tc>
          <w:tcPr>
            <w:tcW w:w="36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Professor do Magistério Superior</w:t>
            </w:r>
          </w:p>
        </w:tc>
        <w:tc>
          <w:tcPr>
            <w:tcW w:w="22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Matrícula SIAPE:</w:t>
            </w:r>
          </w:p>
        </w:tc>
        <w:tc>
          <w:tcPr>
            <w:tcW w:w="21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D57EDD" w:rsidTr="0099729A">
        <w:tc>
          <w:tcPr>
            <w:tcW w:w="159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Lotação:</w:t>
            </w:r>
          </w:p>
        </w:tc>
        <w:tc>
          <w:tcPr>
            <w:tcW w:w="36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de admissão:</w:t>
            </w:r>
          </w:p>
        </w:tc>
        <w:tc>
          <w:tcPr>
            <w:tcW w:w="21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D57EDD" w:rsidTr="0099729A">
        <w:tc>
          <w:tcPr>
            <w:tcW w:w="159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36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214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D57EDD" w:rsidRPr="0099729A" w:rsidRDefault="00D74123" w:rsidP="0099729A">
      <w:pPr>
        <w:pStyle w:val="Textbody"/>
        <w:spacing w:before="120" w:after="120"/>
        <w:ind w:right="120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Área de formação:</w:t>
      </w:r>
      <w:r>
        <w:rPr>
          <w:rFonts w:ascii="Arial" w:hAnsi="Arial"/>
          <w:color w:val="000000"/>
          <w:sz w:val="22"/>
          <w:szCs w:val="22"/>
        </w:rPr>
        <w:t> </w:t>
      </w: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1321"/>
        <w:gridCol w:w="6945"/>
      </w:tblGrid>
      <w:tr w:rsidR="00D57EDD" w:rsidTr="0099729A"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Graduação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Curso(s):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D57EDD" w:rsidTr="0099729A">
        <w:tc>
          <w:tcPr>
            <w:tcW w:w="1365" w:type="dxa"/>
            <w:tcBorders>
              <w:top w:val="single" w:sz="2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Doutorado</w:t>
            </w:r>
          </w:p>
        </w:tc>
        <w:tc>
          <w:tcPr>
            <w:tcW w:w="1321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Área(s):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9729A" w:rsidTr="0099729A"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729A" w:rsidRPr="0099729A" w:rsidRDefault="0099729A" w:rsidP="0099729A">
            <w:pPr>
              <w:pStyle w:val="Textbody"/>
              <w:spacing w:before="120" w:after="120"/>
              <w:ind w:left="120" w:right="12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Link do Currículo Lattes: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729A" w:rsidRDefault="0099729A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57EDD" w:rsidRDefault="00D74123">
      <w:pPr>
        <w:pStyle w:val="Textbody"/>
        <w:spacing w:before="120" w:after="120"/>
        <w:ind w:left="120" w:right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 </w:t>
      </w:r>
    </w:p>
    <w:p w:rsidR="00D57EDD" w:rsidRPr="0099729A" w:rsidRDefault="00D74123" w:rsidP="0099729A">
      <w:pPr>
        <w:pStyle w:val="Textbody"/>
        <w:shd w:val="clear" w:color="auto" w:fill="E6E6E6"/>
        <w:spacing w:before="120" w:after="120"/>
        <w:ind w:right="-1"/>
        <w:jc w:val="both"/>
        <w:rPr>
          <w:rFonts w:ascii="Arial" w:hAnsi="Arial"/>
          <w:b/>
          <w:color w:val="000000"/>
          <w:sz w:val="22"/>
          <w:szCs w:val="22"/>
        </w:rPr>
      </w:pPr>
      <w:r w:rsidRPr="0099729A">
        <w:rPr>
          <w:rFonts w:ascii="Arial" w:hAnsi="Arial"/>
          <w:b/>
          <w:color w:val="000000"/>
          <w:sz w:val="22"/>
          <w:szCs w:val="22"/>
        </w:rPr>
        <w:t>Pontuação atribuída pelo(a) candidato(a):</w:t>
      </w:r>
    </w:p>
    <w:p w:rsidR="00D57EDD" w:rsidRDefault="00D74123">
      <w:pPr>
        <w:pStyle w:val="Textbody"/>
        <w:spacing w:after="0"/>
        <w:ind w:firstLine="113"/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Tabela 1</w:t>
      </w:r>
      <w:r>
        <w:rPr>
          <w:rFonts w:ascii="Arial" w:hAnsi="Arial"/>
          <w:color w:val="000000"/>
          <w:sz w:val="22"/>
          <w:szCs w:val="22"/>
        </w:rPr>
        <w:t> – Pontuação do Eixo 'Ensino e orientação'.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4"/>
        <w:gridCol w:w="3526"/>
        <w:gridCol w:w="973"/>
        <w:gridCol w:w="884"/>
        <w:gridCol w:w="1441"/>
      </w:tblGrid>
      <w:tr w:rsidR="00D57EDD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Ensino e orientação (Pontuação máxima: 25)</w:t>
            </w:r>
          </w:p>
        </w:tc>
      </w:tr>
      <w:tr w:rsidR="00D57EDD">
        <w:tc>
          <w:tcPr>
            <w:tcW w:w="28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Atividade</w:t>
            </w:r>
          </w:p>
        </w:tc>
        <w:tc>
          <w:tcPr>
            <w:tcW w:w="3526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Documento comprobatório</w:t>
            </w:r>
          </w:p>
        </w:tc>
        <w:tc>
          <w:tcPr>
            <w:tcW w:w="1857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Pontuação</w:t>
            </w:r>
          </w:p>
        </w:tc>
        <w:tc>
          <w:tcPr>
            <w:tcW w:w="1441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Pontuação atribuída pelo(a) candidato(a)</w:t>
            </w:r>
          </w:p>
        </w:tc>
      </w:tr>
      <w:tr w:rsidR="00D57EDD">
        <w:tc>
          <w:tcPr>
            <w:tcW w:w="2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0512EB" w:rsidRDefault="000512EB"/>
        </w:tc>
        <w:tc>
          <w:tcPr>
            <w:tcW w:w="3526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0512EB" w:rsidRDefault="000512EB"/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Por item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Máxima</w:t>
            </w:r>
          </w:p>
        </w:tc>
        <w:tc>
          <w:tcPr>
            <w:tcW w:w="1441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0512EB" w:rsidRDefault="000512EB"/>
        </w:tc>
      </w:tr>
      <w:tr w:rsidR="00D57EDD">
        <w:tc>
          <w:tcPr>
            <w:tcW w:w="2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1. Disciplina ministrada e concluída na graduação ou pós-graduação da Universidade Federal,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2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Cópia do diário de classe da disciplina ministrada ou declaração ou atestado da coordenação do curso ou da direção da unidade acadêmica discriminando</w:t>
            </w:r>
          </w:p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disciplina, docente e período em que foi ministrada.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1,0 por disciplina/semestre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7,0</w:t>
            </w:r>
          </w:p>
        </w:tc>
        <w:tc>
          <w:tcPr>
            <w:tcW w:w="144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 Orientação concluída de discentes da graduação em TCC ou em projetos e programas institucionais de ensino, pesquisa ou extensão (PIBIC, PIVID, PET, PEIC) na Universidade Federal,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2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Declaração ou atestado da coordenação do curso do discente na U</w:t>
            </w:r>
            <w:r w:rsidR="007731ED">
              <w:rPr>
                <w:rFonts w:ascii="Calibri" w:hAnsi="Calibri"/>
                <w:sz w:val="16"/>
              </w:rPr>
              <w:t>niversidade Federal</w:t>
            </w:r>
            <w:bookmarkStart w:id="0" w:name="_GoBack"/>
            <w:bookmarkEnd w:id="0"/>
            <w:r>
              <w:rPr>
                <w:rFonts w:ascii="Calibri" w:hAnsi="Calibri"/>
                <w:sz w:val="16"/>
              </w:rPr>
              <w:t xml:space="preserve"> especificando aluno, data, título do trabalho e nome do orientador; documento do órgão de fomento, da coordenação institucional ou da </w:t>
            </w:r>
            <w:proofErr w:type="spellStart"/>
            <w:r>
              <w:rPr>
                <w:rFonts w:ascii="Calibri" w:hAnsi="Calibri"/>
                <w:sz w:val="16"/>
              </w:rPr>
              <w:t>Pró-Reitoria</w:t>
            </w:r>
            <w:proofErr w:type="spellEnd"/>
            <w:r>
              <w:rPr>
                <w:rFonts w:ascii="Calibri" w:hAnsi="Calibri"/>
                <w:sz w:val="16"/>
              </w:rPr>
              <w:t xml:space="preserve"> de vínculo ou cadastro do projeto ou programa especificando aluno, data, título do trabalho e orientador.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0,5 por orientação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2,0</w:t>
            </w:r>
          </w:p>
        </w:tc>
        <w:tc>
          <w:tcPr>
            <w:tcW w:w="144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3. Orientação de dissertação de mestrado concluída na Universidade Federal,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2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Declaração ou atestado da coordenação do programa especificando o aluno, data de defesa, título do trabalho e o orientador.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1,0 por orientação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144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4. Orientação de tese de doutorado ou supervisão de estágio de pós-doutorado concluída na Universidade Federal,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2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Declaração ou atestado da coordenação do programa especificando o aluno, data da defesa, título do trabalho e o orientador.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2,0 por orientação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4,0</w:t>
            </w:r>
          </w:p>
        </w:tc>
        <w:tc>
          <w:tcPr>
            <w:tcW w:w="144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5. Participação em banca final de TCC,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2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Declaração ou atestado da coordenação do curso especificando o aluno, a data da defesa, a composição da banca e o título do trabalho.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0,20</w:t>
            </w:r>
          </w:p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 banca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2,0</w:t>
            </w:r>
          </w:p>
        </w:tc>
        <w:tc>
          <w:tcPr>
            <w:tcW w:w="144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6. Participação em banca final de Dissertação de Mestrado,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2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Declaração ou atestado da coordenação do programa especificando o aluno, a data da defesa, a composição da banca e o título do trabalho.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0,50</w:t>
            </w:r>
          </w:p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 banca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144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7. Participação em banca final de Tese de Doutorado,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2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Declaração ou atestado da coordenação do programa especificando o aluno, a data da defesa, a composição da banca e o título do trabalho.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0,50</w:t>
            </w:r>
          </w:p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 banca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4,0</w:t>
            </w:r>
          </w:p>
        </w:tc>
        <w:tc>
          <w:tcPr>
            <w:tcW w:w="144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</w:tbl>
    <w:p w:rsidR="00D57EDD" w:rsidRDefault="00D74123">
      <w:pPr>
        <w:pStyle w:val="Textbody"/>
        <w:spacing w:after="0"/>
        <w:ind w:firstLine="113"/>
        <w:rPr>
          <w:color w:val="000000"/>
        </w:rPr>
      </w:pPr>
      <w:r>
        <w:rPr>
          <w:color w:val="000000"/>
        </w:rPr>
        <w:t> </w:t>
      </w:r>
    </w:p>
    <w:p w:rsidR="001D2999" w:rsidRDefault="001D2999">
      <w:pPr>
        <w:pStyle w:val="Textbody"/>
        <w:spacing w:after="0"/>
        <w:ind w:firstLine="113"/>
        <w:rPr>
          <w:rStyle w:val="StrongEmphasis"/>
          <w:rFonts w:ascii="Calibri" w:hAnsi="Calibri"/>
          <w:b w:val="0"/>
          <w:color w:val="000000"/>
          <w:sz w:val="28"/>
        </w:rPr>
      </w:pPr>
    </w:p>
    <w:p w:rsidR="00D57EDD" w:rsidRDefault="00D74123">
      <w:pPr>
        <w:pStyle w:val="Textbody"/>
        <w:spacing w:after="0"/>
        <w:ind w:firstLine="113"/>
      </w:pPr>
      <w:r>
        <w:rPr>
          <w:rStyle w:val="StrongEmphasis"/>
          <w:rFonts w:ascii="Calibri" w:hAnsi="Calibri"/>
          <w:b w:val="0"/>
          <w:color w:val="000000"/>
          <w:sz w:val="28"/>
        </w:rPr>
        <w:lastRenderedPageBreak/>
        <w:t>Tabela 2 </w:t>
      </w:r>
      <w:r>
        <w:rPr>
          <w:rFonts w:ascii="Calibri" w:hAnsi="Calibri"/>
          <w:color w:val="000000"/>
          <w:sz w:val="28"/>
        </w:rPr>
        <w:t>- Pontuação do Eixo 'Pesquisa e produção técnica e científica'.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510"/>
        <w:gridCol w:w="929"/>
        <w:gridCol w:w="884"/>
        <w:gridCol w:w="1487"/>
      </w:tblGrid>
      <w:tr w:rsidR="00D57EDD"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Pesquisa e produção técnica e científica (Pontuação máxima: 25)</w:t>
            </w:r>
          </w:p>
        </w:tc>
      </w:tr>
      <w:tr w:rsidR="00D57EDD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Atividade</w:t>
            </w:r>
          </w:p>
        </w:tc>
        <w:tc>
          <w:tcPr>
            <w:tcW w:w="351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Documento comprobatório</w:t>
            </w:r>
          </w:p>
        </w:tc>
        <w:tc>
          <w:tcPr>
            <w:tcW w:w="181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Pontuação</w:t>
            </w:r>
          </w:p>
        </w:tc>
        <w:tc>
          <w:tcPr>
            <w:tcW w:w="148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Pontuação atribuída pelo(a) candidato(a)</w:t>
            </w:r>
          </w:p>
        </w:tc>
      </w:tr>
      <w:tr w:rsidR="00D57EDD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0512EB" w:rsidRDefault="000512EB"/>
        </w:tc>
        <w:tc>
          <w:tcPr>
            <w:tcW w:w="3510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0512EB" w:rsidRDefault="000512EB"/>
        </w:tc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Por item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Máxima</w:t>
            </w:r>
          </w:p>
        </w:tc>
        <w:tc>
          <w:tcPr>
            <w:tcW w:w="1487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0512EB" w:rsidRDefault="000512EB"/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1. Coordenação de projetos de pesquisa concluídos, com tema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Certificado da </w:t>
            </w:r>
            <w:proofErr w:type="spellStart"/>
            <w:r>
              <w:rPr>
                <w:rFonts w:ascii="Calibri" w:hAnsi="Calibri"/>
                <w:sz w:val="16"/>
              </w:rPr>
              <w:t>Pró-Reitoria</w:t>
            </w:r>
            <w:proofErr w:type="spellEnd"/>
            <w:r>
              <w:rPr>
                <w:rFonts w:ascii="Calibri" w:hAnsi="Calibri"/>
                <w:sz w:val="16"/>
              </w:rPr>
              <w:t xml:space="preserve"> de Pesquisa e Pós-Graduação com título da pesquisa, coordenador e data de conclusão; ou documento de aprovação e conclusão da pesquisa pelo órgão de fomento.</w:t>
            </w:r>
          </w:p>
        </w:tc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6,0</w:t>
            </w:r>
          </w:p>
        </w:tc>
        <w:tc>
          <w:tcPr>
            <w:tcW w:w="14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 Participação em equipes de projetos de pesquisa concluídos, com tema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Certificado da </w:t>
            </w:r>
            <w:proofErr w:type="spellStart"/>
            <w:r>
              <w:rPr>
                <w:rFonts w:ascii="Calibri" w:hAnsi="Calibri"/>
                <w:sz w:val="16"/>
              </w:rPr>
              <w:t>Pró-Reitoria</w:t>
            </w:r>
            <w:proofErr w:type="spellEnd"/>
            <w:r>
              <w:rPr>
                <w:rFonts w:ascii="Calibri" w:hAnsi="Calibri"/>
                <w:sz w:val="16"/>
              </w:rPr>
              <w:t xml:space="preserve"> de Pesquisa e Pós-Graduação com título da pesquisa, equipe de pesquisa e data de conclusão; ou documento de aprovação e conclusão da pesquisa pelo órgão de fomento, com descrição do título da pesquisa e da equipe de pesquisa.</w:t>
            </w:r>
          </w:p>
        </w:tc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1.25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2,5</w:t>
            </w:r>
          </w:p>
        </w:tc>
        <w:tc>
          <w:tcPr>
            <w:tcW w:w="14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spacing w:line="225" w:lineRule="atLeast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3.</w:t>
            </w:r>
            <w:r>
              <w:rPr>
                <w:rFonts w:ascii="Calibri, sans-serif" w:hAnsi="Calibri, sans-serif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15"/>
              </w:rPr>
              <w:t xml:space="preserve">Artigos publicados em periódicos indexados nas bases SCOPUS, ou Web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of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 Science, ou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Scielo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, ou EBSCO, ou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Redalyc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, ou Google, ou avaliados pelos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Qualis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 Capes, com índice H, ou JCR, ou CITESCORE, ou SJR, ou SNIP, ou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Qualis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 Capes (Área de Geografia), A1, A2, A3 e A4 com tema exclusivamente na área/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sub-área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br/>
            </w:r>
            <w:r>
              <w:rPr>
                <w:rFonts w:ascii="Calibri" w:hAnsi="Calibri"/>
                <w:sz w:val="16"/>
              </w:rPr>
              <w:t>Artigo na íntegra</w:t>
            </w:r>
          </w:p>
        </w:tc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1,5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4,5</w:t>
            </w:r>
          </w:p>
        </w:tc>
        <w:tc>
          <w:tcPr>
            <w:tcW w:w="14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4. </w:t>
            </w:r>
            <w:r>
              <w:rPr>
                <w:rFonts w:ascii="Calibri" w:hAnsi="Calibri"/>
                <w:color w:val="000000"/>
                <w:sz w:val="15"/>
              </w:rPr>
              <w:t xml:space="preserve">Artigos publicados em periódicos indexados nas bases SCOPUS, ou Web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of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 Science, ou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Scielo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, ou EBSCO, ou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Redalyc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, ou Google, ou avaliados pelos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Qualis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 Capes, com índice H, ou JCR, ou CITESCORE, ou SJR, ou SNIP, ou 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Qualis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 Capes (Área de Geografia), B1 e B2 com tema exclusivamente na área/</w:t>
            </w:r>
            <w:proofErr w:type="spellStart"/>
            <w:r>
              <w:rPr>
                <w:rFonts w:ascii="Calibri" w:hAnsi="Calibri"/>
                <w:color w:val="000000"/>
                <w:sz w:val="15"/>
              </w:rPr>
              <w:t>sub-área</w:t>
            </w:r>
            <w:proofErr w:type="spellEnd"/>
            <w:r>
              <w:rPr>
                <w:rFonts w:ascii="Calibri" w:hAnsi="Calibri"/>
                <w:color w:val="000000"/>
                <w:sz w:val="15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Artigo na íntegra</w:t>
            </w:r>
          </w:p>
        </w:tc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0,75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14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5. Publicação de livro acadêmico ou técnico, com ISBN e conselho editorial, com tema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Cópia de capa, folha de rosto e ficha catalográfica, ou arquivo digital integral</w:t>
            </w:r>
          </w:p>
        </w:tc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14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6. Organização de coletâneas acadêmicas ou técnicas, com ISBN e conselho editorial, com tema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Cópia de capa, folha de rosto e ficha catalográfica, ou arquivo digital integral</w:t>
            </w:r>
          </w:p>
        </w:tc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1,0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14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7. Publicação de capítulo em coletâneas acadêmicas ou técnicas, com ISBN e conselho editorial, com tema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 (limitado a um capítulo por obra).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Cópia de capa, folha de rosto, ficha catalográfica, sumário e capítulo integral</w:t>
            </w:r>
          </w:p>
        </w:tc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1,0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148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</w:tbl>
    <w:p w:rsidR="00D57EDD" w:rsidRDefault="00D74123">
      <w:pPr>
        <w:pStyle w:val="Textbody"/>
        <w:spacing w:after="0"/>
        <w:ind w:firstLine="113"/>
        <w:rPr>
          <w:color w:val="000000"/>
        </w:rPr>
      </w:pPr>
      <w:r>
        <w:rPr>
          <w:color w:val="000000"/>
        </w:rPr>
        <w:t> </w:t>
      </w:r>
    </w:p>
    <w:p w:rsidR="0099729A" w:rsidRDefault="0099729A">
      <w:pPr>
        <w:rPr>
          <w:rStyle w:val="StrongEmphasis"/>
          <w:rFonts w:ascii="Calibri" w:hAnsi="Calibri"/>
          <w:b w:val="0"/>
          <w:color w:val="000000"/>
          <w:sz w:val="28"/>
        </w:rPr>
      </w:pPr>
      <w:r>
        <w:rPr>
          <w:rStyle w:val="StrongEmphasis"/>
          <w:rFonts w:ascii="Calibri" w:hAnsi="Calibri"/>
          <w:b w:val="0"/>
          <w:color w:val="000000"/>
          <w:sz w:val="28"/>
        </w:rPr>
        <w:br w:type="page"/>
      </w:r>
    </w:p>
    <w:p w:rsidR="00D57EDD" w:rsidRDefault="00D74123">
      <w:pPr>
        <w:pStyle w:val="Textbody"/>
        <w:spacing w:after="0"/>
        <w:ind w:firstLine="113"/>
      </w:pPr>
      <w:r>
        <w:rPr>
          <w:rStyle w:val="StrongEmphasis"/>
          <w:rFonts w:ascii="Calibri" w:hAnsi="Calibri"/>
          <w:b w:val="0"/>
          <w:color w:val="000000"/>
          <w:sz w:val="28"/>
        </w:rPr>
        <w:lastRenderedPageBreak/>
        <w:t>Tabela 3</w:t>
      </w:r>
      <w:r>
        <w:rPr>
          <w:rFonts w:ascii="Calibri" w:hAnsi="Calibri"/>
          <w:color w:val="000000"/>
          <w:sz w:val="28"/>
        </w:rPr>
        <w:t> - Pontuação do Eixo 'Extensão'.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510"/>
        <w:gridCol w:w="915"/>
        <w:gridCol w:w="900"/>
        <w:gridCol w:w="1485"/>
      </w:tblGrid>
      <w:tr w:rsidR="00D57EDD"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Extensão (Pontuação máxima: 25)</w:t>
            </w:r>
          </w:p>
        </w:tc>
      </w:tr>
      <w:tr w:rsidR="00D57EDD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Atividade</w:t>
            </w:r>
          </w:p>
        </w:tc>
        <w:tc>
          <w:tcPr>
            <w:tcW w:w="351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Documento comprobatório</w:t>
            </w:r>
          </w:p>
        </w:tc>
        <w:tc>
          <w:tcPr>
            <w:tcW w:w="18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Pontuação</w:t>
            </w:r>
          </w:p>
        </w:tc>
        <w:tc>
          <w:tcPr>
            <w:tcW w:w="148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Pontuação atribuída pelo(a) candidato(a)</w:t>
            </w:r>
          </w:p>
        </w:tc>
      </w:tr>
      <w:tr w:rsidR="00D57EDD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0512EB" w:rsidRDefault="000512EB"/>
        </w:tc>
        <w:tc>
          <w:tcPr>
            <w:tcW w:w="3510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0512EB" w:rsidRDefault="000512EB"/>
        </w:tc>
        <w:tc>
          <w:tcPr>
            <w:tcW w:w="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Por item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Máxima</w:t>
            </w:r>
          </w:p>
        </w:tc>
        <w:tc>
          <w:tcPr>
            <w:tcW w:w="1485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0512EB" w:rsidRDefault="000512EB"/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1. Coordenação de ação, evento ou projeto de extensão concluída,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Certificado da </w:t>
            </w:r>
            <w:proofErr w:type="spellStart"/>
            <w:r>
              <w:rPr>
                <w:rFonts w:ascii="Calibri" w:hAnsi="Calibri"/>
                <w:sz w:val="16"/>
              </w:rPr>
              <w:t>Pró-Reitoria</w:t>
            </w:r>
            <w:proofErr w:type="spellEnd"/>
            <w:r>
              <w:rPr>
                <w:rFonts w:ascii="Calibri" w:hAnsi="Calibri"/>
                <w:sz w:val="16"/>
              </w:rPr>
              <w:t xml:space="preserve"> de Extensão; ou documento de aprovação pelo órgão de fomento; ou declaração da direção da unidade acadêmica, contendo o período de realização e data de conclusão, o coordenador e o título da atividade de extensão</w:t>
            </w:r>
          </w:p>
        </w:tc>
        <w:tc>
          <w:tcPr>
            <w:tcW w:w="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2,0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6,0</w:t>
            </w:r>
          </w:p>
        </w:tc>
        <w:tc>
          <w:tcPr>
            <w:tcW w:w="14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 Coordenação de programa de extensão concluído,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Certificado da </w:t>
            </w:r>
            <w:proofErr w:type="spellStart"/>
            <w:r>
              <w:rPr>
                <w:rFonts w:ascii="Calibri" w:hAnsi="Calibri"/>
                <w:sz w:val="16"/>
              </w:rPr>
              <w:t>Pró-Reitoria</w:t>
            </w:r>
            <w:proofErr w:type="spellEnd"/>
            <w:r>
              <w:rPr>
                <w:rFonts w:ascii="Calibri" w:hAnsi="Calibri"/>
                <w:sz w:val="16"/>
              </w:rPr>
              <w:t xml:space="preserve"> de Extensão; ou documento de aprovação pelo órgão de fomento; ou declaração da direção da unidade acadêmica, contendo o período de realização e data de conclusão, o coordenador do programa e o título da atividade de extensão.</w:t>
            </w:r>
          </w:p>
        </w:tc>
        <w:tc>
          <w:tcPr>
            <w:tcW w:w="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6,0</w:t>
            </w:r>
          </w:p>
        </w:tc>
        <w:tc>
          <w:tcPr>
            <w:tcW w:w="14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3. Participação em equipe executora de ação, evento ou projeto de extensão concluída,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Certificado da </w:t>
            </w:r>
            <w:proofErr w:type="spellStart"/>
            <w:r>
              <w:rPr>
                <w:rFonts w:ascii="Calibri" w:hAnsi="Calibri"/>
                <w:sz w:val="16"/>
              </w:rPr>
              <w:t>Pró-Reitoria</w:t>
            </w:r>
            <w:proofErr w:type="spellEnd"/>
            <w:r>
              <w:rPr>
                <w:rFonts w:ascii="Calibri" w:hAnsi="Calibri"/>
                <w:sz w:val="16"/>
              </w:rPr>
              <w:t xml:space="preserve"> de Extensão; ou documento de aprovação pelo órgão de fomento; ou declaração da direção da unidade acadêmica, contendo o período de realização e a data de conclusão, a equipe executora e o título da atividade de extensão</w:t>
            </w:r>
          </w:p>
        </w:tc>
        <w:tc>
          <w:tcPr>
            <w:tcW w:w="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1,0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4,0</w:t>
            </w:r>
          </w:p>
        </w:tc>
        <w:tc>
          <w:tcPr>
            <w:tcW w:w="14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4. Efetivo exercício de cargo ou função da gestão ou administração em extensão (coordenação da unidade acadêmica, diretoria ou </w:t>
            </w:r>
            <w:proofErr w:type="spellStart"/>
            <w:r>
              <w:rPr>
                <w:rFonts w:ascii="Calibri" w:hAnsi="Calibri"/>
                <w:sz w:val="16"/>
              </w:rPr>
              <w:t>pró-reitoria</w:t>
            </w:r>
            <w:proofErr w:type="spellEnd"/>
            <w:r>
              <w:rPr>
                <w:rFonts w:ascii="Calibri" w:hAnsi="Calibri"/>
                <w:sz w:val="16"/>
              </w:rPr>
              <w:t xml:space="preserve"> de extensão).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Portaria de nomeação; documento de homologação no cargo expedido pela universidade.</w:t>
            </w:r>
          </w:p>
        </w:tc>
        <w:tc>
          <w:tcPr>
            <w:tcW w:w="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2,0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2,0</w:t>
            </w:r>
          </w:p>
        </w:tc>
        <w:tc>
          <w:tcPr>
            <w:tcW w:w="14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5. Curso de extensão ministrado e concluído, 30h ou mais,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 e não pontuado no item 1 desta tabela.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Certificado emitido pela instituição contendo a carga horária, período e nome do curso ministrado</w:t>
            </w:r>
          </w:p>
        </w:tc>
        <w:tc>
          <w:tcPr>
            <w:tcW w:w="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1,0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4,0</w:t>
            </w:r>
          </w:p>
        </w:tc>
        <w:tc>
          <w:tcPr>
            <w:tcW w:w="14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6. Entrevistas, mesas redondas, programas e comentários na mídia, com tema exclusivamente na área/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Certificado, cópia impressa ou link da atividade realizada no meio de comunicação, com data e título/tema da atividade.</w:t>
            </w:r>
          </w:p>
        </w:tc>
        <w:tc>
          <w:tcPr>
            <w:tcW w:w="91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0,50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3,0</w:t>
            </w:r>
          </w:p>
        </w:tc>
        <w:tc>
          <w:tcPr>
            <w:tcW w:w="14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</w:tbl>
    <w:p w:rsidR="00D57EDD" w:rsidRDefault="00D74123">
      <w:pPr>
        <w:pStyle w:val="Textbody"/>
        <w:spacing w:after="0"/>
        <w:ind w:firstLine="113"/>
        <w:rPr>
          <w:color w:val="000000"/>
        </w:rPr>
      </w:pPr>
      <w:r>
        <w:rPr>
          <w:color w:val="000000"/>
        </w:rPr>
        <w:t> </w:t>
      </w:r>
    </w:p>
    <w:p w:rsidR="00D57EDD" w:rsidRDefault="00D74123">
      <w:pPr>
        <w:pStyle w:val="Textbody"/>
        <w:spacing w:after="0"/>
        <w:ind w:firstLine="113"/>
      </w:pPr>
      <w:r>
        <w:rPr>
          <w:rStyle w:val="StrongEmphasis"/>
          <w:rFonts w:ascii="Calibri" w:hAnsi="Calibri"/>
          <w:b w:val="0"/>
          <w:color w:val="000000"/>
          <w:sz w:val="28"/>
        </w:rPr>
        <w:t>Tabela 4 - </w:t>
      </w:r>
      <w:r>
        <w:rPr>
          <w:rFonts w:ascii="Calibri" w:hAnsi="Calibri"/>
          <w:color w:val="000000"/>
          <w:sz w:val="28"/>
        </w:rPr>
        <w:t>Pontuação do Eixo 'Gestão'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510"/>
        <w:gridCol w:w="855"/>
        <w:gridCol w:w="900"/>
        <w:gridCol w:w="1545"/>
      </w:tblGrid>
      <w:tr w:rsidR="00D57EDD">
        <w:tc>
          <w:tcPr>
            <w:tcW w:w="9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Gestão (Pontuação máxima: 25)</w:t>
            </w:r>
          </w:p>
        </w:tc>
      </w:tr>
      <w:tr w:rsidR="00D57EDD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Atividade</w:t>
            </w:r>
          </w:p>
        </w:tc>
        <w:tc>
          <w:tcPr>
            <w:tcW w:w="351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Documento comprobatório</w:t>
            </w:r>
          </w:p>
        </w:tc>
        <w:tc>
          <w:tcPr>
            <w:tcW w:w="1755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Pontuação</w:t>
            </w:r>
          </w:p>
        </w:tc>
        <w:tc>
          <w:tcPr>
            <w:tcW w:w="154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Pontuação atribuída pelo(a) candidato(a)</w:t>
            </w:r>
          </w:p>
        </w:tc>
      </w:tr>
      <w:tr w:rsidR="00D57EDD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0512EB" w:rsidRDefault="000512EB"/>
        </w:tc>
        <w:tc>
          <w:tcPr>
            <w:tcW w:w="3510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0512EB" w:rsidRDefault="000512EB"/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Por item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Máxima</w:t>
            </w:r>
          </w:p>
        </w:tc>
        <w:tc>
          <w:tcPr>
            <w:tcW w:w="1545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0512EB" w:rsidRDefault="000512EB"/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1. Efetivo exercício em cargos de gestão ou administração na universidade (direção de unidade acadêmica, coordenação de curso de graduação ou pós-graduação </w:t>
            </w:r>
            <w:r>
              <w:rPr>
                <w:rFonts w:ascii="Calibri" w:hAnsi="Calibri"/>
                <w:i/>
                <w:sz w:val="16"/>
              </w:rPr>
              <w:t>stricto-sensu</w:t>
            </w:r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Portaria de nomeação expedida pela administração superior; documento de homologação no cargo.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3,5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7,0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 Membro de conselho, colegiado, NDE e comissões permanentes.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Portaria de nomeação ou declaração da direção da unidade acadêmica ou da administração superior.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5,0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3. Tutoria de grupo PET e de Empresa Júnior; coordenação de estágio de bacharelado, de NDE e de laboratórios exclusivos da área e 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Portaria de nomeação expedida pela unidade ou administração superior ou declaração da direção da unidade acadêmica.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6,0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  <w:tr w:rsidR="00D57EDD"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4. Efetivo exercício de cargo ou função da gestão ou administração pública, exclusivamente na </w:t>
            </w:r>
            <w:proofErr w:type="spellStart"/>
            <w:r>
              <w:rPr>
                <w:rFonts w:ascii="Calibri" w:hAnsi="Calibri"/>
                <w:sz w:val="16"/>
              </w:rPr>
              <w:t>sub-área</w:t>
            </w:r>
            <w:proofErr w:type="spellEnd"/>
            <w:r>
              <w:rPr>
                <w:rFonts w:ascii="Calibri" w:hAnsi="Calibri"/>
                <w:sz w:val="16"/>
              </w:rPr>
              <w:t xml:space="preserve"> do concurso.</w:t>
            </w:r>
          </w:p>
        </w:tc>
        <w:tc>
          <w:tcPr>
            <w:tcW w:w="3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Portaria de nomeação expedida pela administração pública com declaração de afastamento e/ou licença com anuência da universidade</w:t>
            </w:r>
          </w:p>
        </w:tc>
        <w:tc>
          <w:tcPr>
            <w:tcW w:w="85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3,5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7,0</w:t>
            </w:r>
          </w:p>
        </w:tc>
        <w:tc>
          <w:tcPr>
            <w:tcW w:w="15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28" w:type="dxa"/>
              <w:right w:w="105" w:type="dxa"/>
            </w:tcMar>
          </w:tcPr>
          <w:p w:rsidR="00D57EDD" w:rsidRDefault="00D74123">
            <w:pPr>
              <w:pStyle w:val="TableContents"/>
              <w:ind w:left="60" w:right="60"/>
            </w:pPr>
            <w:r>
              <w:t> </w:t>
            </w:r>
          </w:p>
        </w:tc>
      </w:tr>
    </w:tbl>
    <w:p w:rsidR="00D57EDD" w:rsidRDefault="00D57EDD">
      <w:pPr>
        <w:pStyle w:val="Standard"/>
      </w:pPr>
    </w:p>
    <w:sectPr w:rsidR="00D57E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C83" w:rsidRDefault="00457C83">
      <w:r>
        <w:separator/>
      </w:r>
    </w:p>
  </w:endnote>
  <w:endnote w:type="continuationSeparator" w:id="0">
    <w:p w:rsidR="00457C83" w:rsidRDefault="0045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C83" w:rsidRDefault="00457C83">
      <w:r>
        <w:rPr>
          <w:color w:val="000000"/>
        </w:rPr>
        <w:separator/>
      </w:r>
    </w:p>
  </w:footnote>
  <w:footnote w:type="continuationSeparator" w:id="0">
    <w:p w:rsidR="00457C83" w:rsidRDefault="0045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DD"/>
    <w:rsid w:val="000512EB"/>
    <w:rsid w:val="001D2999"/>
    <w:rsid w:val="00245163"/>
    <w:rsid w:val="00457C83"/>
    <w:rsid w:val="007731ED"/>
    <w:rsid w:val="007D5D84"/>
    <w:rsid w:val="00936598"/>
    <w:rsid w:val="0099729A"/>
    <w:rsid w:val="00CD0431"/>
    <w:rsid w:val="00D57EDD"/>
    <w:rsid w:val="00D7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39DB4"/>
  <w15:docId w15:val="{BA03D09E-6E9A-4D2F-B875-A9F15CF3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1316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Boscolli Barbosa Pereira</cp:lastModifiedBy>
  <cp:revision>3</cp:revision>
  <dcterms:created xsi:type="dcterms:W3CDTF">2024-12-10T14:50:00Z</dcterms:created>
  <dcterms:modified xsi:type="dcterms:W3CDTF">2024-12-10T16:44:00Z</dcterms:modified>
</cp:coreProperties>
</file>